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2D8" w:rsidRPr="00AB427A" w:rsidRDefault="00AB427A" w:rsidP="00AB427A">
      <w:pPr>
        <w:jc w:val="center"/>
        <w:rPr>
          <w:b/>
        </w:rPr>
      </w:pPr>
      <w:r w:rsidRPr="00AB427A">
        <w:rPr>
          <w:b/>
        </w:rPr>
        <w:t>Instructional Rigor Observation Tool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49"/>
        <w:gridCol w:w="3650"/>
        <w:gridCol w:w="3649"/>
        <w:gridCol w:w="3560"/>
      </w:tblGrid>
      <w:tr w:rsidR="00FD72D8" w:rsidRPr="00652364" w:rsidTr="00AB427A">
        <w:tc>
          <w:tcPr>
            <w:tcW w:w="3649" w:type="dxa"/>
            <w:shd w:val="clear" w:color="auto" w:fill="B8CCE4" w:themeFill="accent1" w:themeFillTint="66"/>
          </w:tcPr>
          <w:p w:rsidR="00FD72D8" w:rsidRPr="00652364" w:rsidRDefault="00FD72D8" w:rsidP="00892ECF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1</w:t>
            </w:r>
          </w:p>
        </w:tc>
        <w:tc>
          <w:tcPr>
            <w:tcW w:w="3650" w:type="dxa"/>
            <w:shd w:val="clear" w:color="auto" w:fill="B8CCE4" w:themeFill="accent1" w:themeFillTint="66"/>
          </w:tcPr>
          <w:p w:rsidR="00FD72D8" w:rsidRPr="00652364" w:rsidRDefault="00FD72D8" w:rsidP="00892ECF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 xml:space="preserve">DOK Level 2: </w:t>
            </w:r>
          </w:p>
        </w:tc>
        <w:tc>
          <w:tcPr>
            <w:tcW w:w="3649" w:type="dxa"/>
            <w:shd w:val="clear" w:color="auto" w:fill="B8CCE4" w:themeFill="accent1" w:themeFillTint="66"/>
          </w:tcPr>
          <w:p w:rsidR="00FD72D8" w:rsidRPr="00652364" w:rsidRDefault="00FD72D8" w:rsidP="00892ECF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3</w:t>
            </w:r>
          </w:p>
        </w:tc>
        <w:tc>
          <w:tcPr>
            <w:tcW w:w="3560" w:type="dxa"/>
            <w:shd w:val="clear" w:color="auto" w:fill="B8CCE4" w:themeFill="accent1" w:themeFillTint="66"/>
          </w:tcPr>
          <w:p w:rsidR="00FD72D8" w:rsidRPr="00652364" w:rsidRDefault="00FD72D8" w:rsidP="00892ECF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4</w:t>
            </w:r>
          </w:p>
        </w:tc>
      </w:tr>
      <w:tr w:rsidR="00FD72D8" w:rsidRPr="00652364" w:rsidTr="00AB427A">
        <w:tc>
          <w:tcPr>
            <w:tcW w:w="3649" w:type="dxa"/>
            <w:shd w:val="clear" w:color="auto" w:fill="B8CCE4" w:themeFill="accent1" w:themeFillTint="66"/>
          </w:tcPr>
          <w:p w:rsidR="00FD72D8" w:rsidRPr="00652364" w:rsidRDefault="00FD72D8" w:rsidP="00892ECF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Recall and Reproduction</w:t>
            </w:r>
          </w:p>
        </w:tc>
        <w:tc>
          <w:tcPr>
            <w:tcW w:w="3650" w:type="dxa"/>
            <w:shd w:val="clear" w:color="auto" w:fill="B8CCE4" w:themeFill="accent1" w:themeFillTint="66"/>
          </w:tcPr>
          <w:p w:rsidR="00FD72D8" w:rsidRPr="00652364" w:rsidRDefault="00FD72D8" w:rsidP="00892ECF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Skill/Concept</w:t>
            </w:r>
          </w:p>
        </w:tc>
        <w:tc>
          <w:tcPr>
            <w:tcW w:w="3649" w:type="dxa"/>
            <w:shd w:val="clear" w:color="auto" w:fill="B8CCE4" w:themeFill="accent1" w:themeFillTint="66"/>
          </w:tcPr>
          <w:p w:rsidR="00FD72D8" w:rsidRPr="00652364" w:rsidRDefault="00FD72D8" w:rsidP="00892ECF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Strategic Thinking</w:t>
            </w:r>
          </w:p>
        </w:tc>
        <w:tc>
          <w:tcPr>
            <w:tcW w:w="3560" w:type="dxa"/>
            <w:shd w:val="clear" w:color="auto" w:fill="B8CCE4" w:themeFill="accent1" w:themeFillTint="66"/>
          </w:tcPr>
          <w:p w:rsidR="00FD72D8" w:rsidRPr="00652364" w:rsidRDefault="00FD72D8" w:rsidP="00892ECF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Extended Thinking</w:t>
            </w:r>
          </w:p>
        </w:tc>
      </w:tr>
      <w:tr w:rsidR="00FD72D8" w:rsidRPr="00652364" w:rsidTr="00AB427A">
        <w:tc>
          <w:tcPr>
            <w:tcW w:w="3649" w:type="dxa"/>
            <w:tcBorders>
              <w:bottom w:val="single" w:sz="4" w:space="0" w:color="auto"/>
            </w:tcBorders>
          </w:tcPr>
          <w:p w:rsidR="00FD72D8" w:rsidRDefault="00FD72D8" w:rsidP="00892ECF">
            <w:pPr>
              <w:rPr>
                <w:rFonts w:ascii="Arial Narrow" w:hAnsi="Arial Narrow"/>
                <w:sz w:val="20"/>
              </w:rPr>
            </w:pPr>
          </w:p>
          <w:p w:rsidR="00FD72D8" w:rsidRPr="00652364" w:rsidRDefault="00FD72D8" w:rsidP="00892ECF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 xml:space="preserve">Recall a fact, information, or procedure </w:t>
            </w:r>
          </w:p>
          <w:p w:rsidR="00FD72D8" w:rsidRPr="00652364" w:rsidRDefault="00FD72D8" w:rsidP="00892ECF">
            <w:pPr>
              <w:rPr>
                <w:rFonts w:ascii="Arial Narrow" w:hAnsi="Arial Narrow"/>
                <w:sz w:val="20"/>
              </w:rPr>
            </w:pPr>
          </w:p>
          <w:p w:rsidR="00FD72D8" w:rsidRDefault="00FD72D8" w:rsidP="00892ECF">
            <w:pPr>
              <w:rPr>
                <w:rFonts w:ascii="Arial Narrow" w:hAnsi="Arial Narrow"/>
                <w:sz w:val="20"/>
              </w:rPr>
            </w:pPr>
          </w:p>
          <w:p w:rsidR="00FD72D8" w:rsidRDefault="00FD72D8" w:rsidP="00892ECF">
            <w:pPr>
              <w:rPr>
                <w:rFonts w:ascii="Arial Narrow" w:hAnsi="Arial Narrow"/>
                <w:sz w:val="20"/>
              </w:rPr>
            </w:pPr>
          </w:p>
          <w:p w:rsidR="00FD72D8" w:rsidRPr="00652364" w:rsidRDefault="00FD72D8" w:rsidP="00892ECF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>Examples: arrange, calculate, define, draw, identify, list, label, illustrate, match, measure, memorize, quote, recognize, repeat, recall, recite, state, tabulate, use, tell who</w:t>
            </w:r>
            <w:r w:rsidRPr="00652364">
              <w:rPr>
                <w:rFonts w:ascii="Cambria Math" w:hAnsi="Cambria Math" w:cs="Cambria Math"/>
                <w:sz w:val="20"/>
              </w:rPr>
              <w:t>‐</w:t>
            </w:r>
            <w:r w:rsidRPr="00652364">
              <w:rPr>
                <w:rFonts w:ascii="Arial Narrow" w:hAnsi="Arial Narrow"/>
                <w:sz w:val="20"/>
              </w:rPr>
              <w:t xml:space="preserve"> what</w:t>
            </w:r>
            <w:r w:rsidRPr="00652364">
              <w:rPr>
                <w:rFonts w:ascii="Cambria Math" w:hAnsi="Cambria Math" w:cs="Cambria Math"/>
                <w:sz w:val="20"/>
              </w:rPr>
              <w:t>‐</w:t>
            </w:r>
            <w:r w:rsidRPr="00652364">
              <w:rPr>
                <w:rFonts w:ascii="Arial Narrow" w:hAnsi="Arial Narrow"/>
                <w:sz w:val="20"/>
              </w:rPr>
              <w:t xml:space="preserve"> when</w:t>
            </w:r>
            <w:r w:rsidRPr="00652364">
              <w:rPr>
                <w:rFonts w:ascii="Cambria Math" w:hAnsi="Cambria Math" w:cs="Cambria Math"/>
                <w:sz w:val="20"/>
              </w:rPr>
              <w:t>‐</w:t>
            </w:r>
            <w:r w:rsidRPr="00652364">
              <w:rPr>
                <w:rFonts w:ascii="Arial Narrow" w:hAnsi="Arial Narrow"/>
                <w:sz w:val="20"/>
              </w:rPr>
              <w:t xml:space="preserve"> where.</w:t>
            </w:r>
          </w:p>
        </w:tc>
        <w:tc>
          <w:tcPr>
            <w:tcW w:w="3650" w:type="dxa"/>
            <w:tcBorders>
              <w:bottom w:val="single" w:sz="4" w:space="0" w:color="auto"/>
            </w:tcBorders>
          </w:tcPr>
          <w:p w:rsidR="00FD72D8" w:rsidRDefault="00FD72D8" w:rsidP="00892ECF">
            <w:pPr>
              <w:rPr>
                <w:rFonts w:ascii="Arial Narrow" w:hAnsi="Arial Narrow"/>
                <w:sz w:val="20"/>
              </w:rPr>
            </w:pPr>
          </w:p>
          <w:p w:rsidR="00FD72D8" w:rsidRPr="00652364" w:rsidRDefault="00FD72D8" w:rsidP="00892ECF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>Engages mental process beyond habitual response using information or conceptual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52364">
              <w:rPr>
                <w:rFonts w:ascii="Arial Narrow" w:hAnsi="Arial Narrow"/>
                <w:sz w:val="20"/>
              </w:rPr>
              <w:t>knowledge. Requires two or more steps.</w:t>
            </w:r>
          </w:p>
          <w:p w:rsidR="00FD72D8" w:rsidRPr="00652364" w:rsidRDefault="00FD72D8" w:rsidP="00892ECF">
            <w:pPr>
              <w:rPr>
                <w:rFonts w:ascii="Arial Narrow" w:hAnsi="Arial Narrow"/>
                <w:sz w:val="20"/>
              </w:rPr>
            </w:pPr>
          </w:p>
          <w:p w:rsidR="00FD72D8" w:rsidRPr="00652364" w:rsidRDefault="00FD72D8" w:rsidP="00892ECF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>Examples: apply, categorize, determine cause and effect, classify, collect and display, compare,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52364">
              <w:rPr>
                <w:rFonts w:ascii="Arial Narrow" w:hAnsi="Arial Narrow"/>
                <w:sz w:val="20"/>
              </w:rPr>
              <w:t>distinguish, estimate, graph, identify patterns, infer, interpret, make observations, modify,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52364">
              <w:rPr>
                <w:rFonts w:ascii="Arial Narrow" w:hAnsi="Arial Narrow"/>
                <w:sz w:val="20"/>
              </w:rPr>
              <w:t>organize, predict, relate, sketch, show, solve, summarize, use context clues</w:t>
            </w:r>
          </w:p>
        </w:tc>
        <w:tc>
          <w:tcPr>
            <w:tcW w:w="3649" w:type="dxa"/>
            <w:tcBorders>
              <w:bottom w:val="single" w:sz="4" w:space="0" w:color="auto"/>
            </w:tcBorders>
          </w:tcPr>
          <w:p w:rsidR="00FD72D8" w:rsidRDefault="00FD72D8" w:rsidP="00892ECF">
            <w:pPr>
              <w:rPr>
                <w:rFonts w:ascii="Arial Narrow" w:hAnsi="Arial Narrow"/>
                <w:sz w:val="20"/>
              </w:rPr>
            </w:pPr>
          </w:p>
          <w:p w:rsidR="00FD72D8" w:rsidRPr="00652364" w:rsidRDefault="00FD72D8" w:rsidP="00892ECF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>Requires reasoning, developing plan or a sequence of steps, more than</w:t>
            </w:r>
            <w:r>
              <w:rPr>
                <w:rFonts w:ascii="Arial Narrow" w:hAnsi="Arial Narrow"/>
                <w:sz w:val="20"/>
              </w:rPr>
              <w:t xml:space="preserve"> one possible answer</w:t>
            </w:r>
          </w:p>
          <w:p w:rsidR="00FD72D8" w:rsidRPr="00652364" w:rsidRDefault="00FD72D8" w:rsidP="00892ECF">
            <w:pPr>
              <w:rPr>
                <w:rFonts w:ascii="Arial Narrow" w:hAnsi="Arial Narrow"/>
                <w:sz w:val="20"/>
              </w:rPr>
            </w:pPr>
          </w:p>
          <w:p w:rsidR="00FD72D8" w:rsidRPr="00652364" w:rsidRDefault="00FD72D8" w:rsidP="00892ECF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>Examples: apprise, assess, cite evidence, critique, develop a logical argument, differentiate, draw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52364">
              <w:rPr>
                <w:rFonts w:ascii="Arial Narrow" w:hAnsi="Arial Narrow"/>
                <w:sz w:val="20"/>
              </w:rPr>
              <w:t>conclusions, explain phenomena in terms of concepts, formulate, hypothesize, investigate,</w:t>
            </w:r>
          </w:p>
          <w:p w:rsidR="00FD72D8" w:rsidRPr="00652364" w:rsidRDefault="00FD72D8" w:rsidP="00892ECF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>revise, use concepts to solve non</w:t>
            </w:r>
            <w:r w:rsidRPr="00652364">
              <w:rPr>
                <w:rFonts w:ascii="Cambria Math" w:hAnsi="Cambria Math" w:cs="Cambria Math"/>
                <w:sz w:val="20"/>
              </w:rPr>
              <w:t>‐</w:t>
            </w:r>
            <w:r w:rsidRPr="00652364">
              <w:rPr>
                <w:rFonts w:ascii="Arial Narrow" w:hAnsi="Arial Narrow"/>
                <w:sz w:val="20"/>
              </w:rPr>
              <w:t>routine problems</w:t>
            </w:r>
          </w:p>
        </w:tc>
        <w:tc>
          <w:tcPr>
            <w:tcW w:w="3560" w:type="dxa"/>
            <w:tcBorders>
              <w:bottom w:val="single" w:sz="4" w:space="0" w:color="auto"/>
            </w:tcBorders>
          </w:tcPr>
          <w:p w:rsidR="00FD72D8" w:rsidRDefault="00FD72D8" w:rsidP="00892ECF">
            <w:pPr>
              <w:rPr>
                <w:rFonts w:ascii="Arial Narrow" w:hAnsi="Arial Narrow"/>
                <w:sz w:val="20"/>
              </w:rPr>
            </w:pPr>
          </w:p>
          <w:p w:rsidR="00FD72D8" w:rsidRPr="00652364" w:rsidRDefault="00FD72D8" w:rsidP="00892ECF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>Requires investigation, complex reasoning, planning, developing, and</w:t>
            </w:r>
            <w:r>
              <w:rPr>
                <w:rFonts w:ascii="Arial Narrow" w:hAnsi="Arial Narrow"/>
                <w:sz w:val="20"/>
              </w:rPr>
              <w:t xml:space="preserve"> creative</w:t>
            </w:r>
            <w:r w:rsidRPr="00652364">
              <w:rPr>
                <w:rFonts w:ascii="Arial Narrow" w:hAnsi="Arial Narrow"/>
                <w:sz w:val="20"/>
              </w:rPr>
              <w:t xml:space="preserve"> thinking</w:t>
            </w:r>
            <w:r w:rsidRPr="00652364">
              <w:rPr>
                <w:rFonts w:ascii="Cambria Math" w:hAnsi="Cambria Math" w:cs="Cambria Math"/>
                <w:sz w:val="20"/>
              </w:rPr>
              <w:t>‐</w:t>
            </w:r>
            <w:r w:rsidRPr="00652364">
              <w:rPr>
                <w:rFonts w:ascii="Arial Narrow" w:hAnsi="Arial Narrow"/>
                <w:sz w:val="20"/>
              </w:rPr>
              <w:t xml:space="preserve">probably over an extended period of time. </w:t>
            </w:r>
          </w:p>
          <w:p w:rsidR="00FD72D8" w:rsidRPr="00652364" w:rsidRDefault="00FD72D8" w:rsidP="00892ECF">
            <w:pPr>
              <w:rPr>
                <w:rFonts w:ascii="Arial Narrow" w:hAnsi="Arial Narrow"/>
                <w:sz w:val="20"/>
              </w:rPr>
            </w:pPr>
          </w:p>
          <w:p w:rsidR="00FD72D8" w:rsidRPr="00652364" w:rsidRDefault="00FD72D8" w:rsidP="00892ECF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>Examples: analyze, apply concepts, compose, connect, create, critique, defend, design, evaluate,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52364">
              <w:rPr>
                <w:rFonts w:ascii="Arial Narrow" w:hAnsi="Arial Narrow"/>
                <w:sz w:val="20"/>
              </w:rPr>
              <w:t>judge, justify, propose, prove, support, synthesize</w:t>
            </w:r>
          </w:p>
        </w:tc>
      </w:tr>
    </w:tbl>
    <w:p w:rsidR="00FD72D8" w:rsidRPr="00AB427A" w:rsidRDefault="00FD72D8">
      <w:pPr>
        <w:rPr>
          <w:sz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99"/>
        <w:gridCol w:w="7209"/>
      </w:tblGrid>
      <w:tr w:rsidR="00AB427A" w:rsidRPr="00652364" w:rsidTr="00AB427A">
        <w:tc>
          <w:tcPr>
            <w:tcW w:w="14508" w:type="dxa"/>
            <w:gridSpan w:val="2"/>
            <w:shd w:val="clear" w:color="auto" w:fill="B8CCE4" w:themeFill="accent1" w:themeFillTint="66"/>
          </w:tcPr>
          <w:p w:rsidR="00AB427A" w:rsidRPr="00652364" w:rsidRDefault="00AB427A" w:rsidP="00892ECF">
            <w:pPr>
              <w:jc w:val="center"/>
              <w:rPr>
                <w:rFonts w:ascii="Arial Narrow" w:hAnsi="Arial Narrow"/>
                <w:b/>
              </w:rPr>
            </w:pPr>
            <w:r w:rsidRPr="00652364">
              <w:rPr>
                <w:rFonts w:ascii="Arial Narrow" w:hAnsi="Arial Narrow"/>
                <w:b/>
                <w:sz w:val="24"/>
              </w:rPr>
              <w:t>Questioning</w:t>
            </w:r>
          </w:p>
        </w:tc>
      </w:tr>
      <w:tr w:rsidR="00AB427A" w:rsidRPr="00652364" w:rsidTr="00AB427A">
        <w:tc>
          <w:tcPr>
            <w:tcW w:w="7299" w:type="dxa"/>
            <w:shd w:val="clear" w:color="auto" w:fill="F2F2F2" w:themeFill="background1" w:themeFillShade="F2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1: Recall and Reproduction</w:t>
            </w:r>
          </w:p>
        </w:tc>
        <w:tc>
          <w:tcPr>
            <w:tcW w:w="7209" w:type="dxa"/>
            <w:shd w:val="clear" w:color="auto" w:fill="F2F2F2" w:themeFill="background1" w:themeFillShade="F2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3: Strategic Thinking</w:t>
            </w:r>
          </w:p>
        </w:tc>
      </w:tr>
      <w:tr w:rsidR="00AB427A" w:rsidRPr="00652364" w:rsidTr="00AB427A">
        <w:tc>
          <w:tcPr>
            <w:tcW w:w="7299" w:type="dxa"/>
            <w:shd w:val="clear" w:color="auto" w:fill="F2F2F2" w:themeFill="background1" w:themeFillShade="F2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2: Skill/Concept</w:t>
            </w:r>
          </w:p>
        </w:tc>
        <w:tc>
          <w:tcPr>
            <w:tcW w:w="7209" w:type="dxa"/>
            <w:shd w:val="clear" w:color="auto" w:fill="F2F2F2" w:themeFill="background1" w:themeFillShade="F2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4: Extended Thinking</w:t>
            </w:r>
          </w:p>
        </w:tc>
        <w:bookmarkStart w:id="0" w:name="_GoBack"/>
        <w:bookmarkEnd w:id="0"/>
      </w:tr>
      <w:tr w:rsidR="00AB427A" w:rsidRPr="00652364" w:rsidTr="00AB427A">
        <w:tc>
          <w:tcPr>
            <w:tcW w:w="7299" w:type="dxa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 xml:space="preserve">Teacher uses academic and content-specific language when asking questions </w:t>
            </w:r>
          </w:p>
        </w:tc>
        <w:tc>
          <w:tcPr>
            <w:tcW w:w="7209" w:type="dxa"/>
          </w:tcPr>
          <w:p w:rsidR="00AB427A" w:rsidRDefault="00AB427A" w:rsidP="00892ECF">
            <w:pPr>
              <w:rPr>
                <w:rFonts w:ascii="Arial Narrow" w:hAnsi="Arial Narrow"/>
              </w:rPr>
            </w:pPr>
          </w:p>
          <w:p w:rsidR="00AB427A" w:rsidRPr="00652364" w:rsidRDefault="00AB427A" w:rsidP="00892ECF">
            <w:pPr>
              <w:rPr>
                <w:rFonts w:ascii="Arial Narrow" w:hAnsi="Arial Narrow"/>
              </w:rPr>
            </w:pPr>
          </w:p>
        </w:tc>
      </w:tr>
      <w:tr w:rsidR="00AB427A" w:rsidRPr="00652364" w:rsidTr="00AB427A">
        <w:tc>
          <w:tcPr>
            <w:tcW w:w="7299" w:type="dxa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Students respond to questions using academic and content-specific language</w:t>
            </w:r>
          </w:p>
        </w:tc>
        <w:tc>
          <w:tcPr>
            <w:tcW w:w="7209" w:type="dxa"/>
          </w:tcPr>
          <w:p w:rsidR="00AB427A" w:rsidRDefault="00AB427A" w:rsidP="00892ECF">
            <w:pPr>
              <w:rPr>
                <w:rFonts w:ascii="Arial Narrow" w:hAnsi="Arial Narrow"/>
              </w:rPr>
            </w:pPr>
          </w:p>
          <w:p w:rsidR="00AB427A" w:rsidRPr="00652364" w:rsidRDefault="00AB427A" w:rsidP="00892ECF">
            <w:pPr>
              <w:rPr>
                <w:rFonts w:ascii="Arial Narrow" w:hAnsi="Arial Narrow"/>
              </w:rPr>
            </w:pPr>
          </w:p>
        </w:tc>
      </w:tr>
      <w:tr w:rsidR="00AB427A" w:rsidRPr="00652364" w:rsidTr="00AB427A">
        <w:tc>
          <w:tcPr>
            <w:tcW w:w="7299" w:type="dxa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Teacher demonstrates appropriate wait time after asking questions</w:t>
            </w:r>
          </w:p>
        </w:tc>
        <w:tc>
          <w:tcPr>
            <w:tcW w:w="7209" w:type="dxa"/>
          </w:tcPr>
          <w:p w:rsidR="00AB427A" w:rsidRDefault="00AB427A" w:rsidP="00892ECF">
            <w:pPr>
              <w:rPr>
                <w:rFonts w:ascii="Arial Narrow" w:hAnsi="Arial Narrow"/>
              </w:rPr>
            </w:pPr>
          </w:p>
          <w:p w:rsidR="00AB427A" w:rsidRPr="00652364" w:rsidRDefault="00AB427A" w:rsidP="00892ECF">
            <w:pPr>
              <w:rPr>
                <w:rFonts w:ascii="Arial Narrow" w:hAnsi="Arial Narrow"/>
              </w:rPr>
            </w:pPr>
          </w:p>
        </w:tc>
      </w:tr>
      <w:tr w:rsidR="00AB427A" w:rsidRPr="00652364" w:rsidTr="00AB427A">
        <w:tc>
          <w:tcPr>
            <w:tcW w:w="7299" w:type="dxa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Teacher provides appropriate scaffolding and support to ensure</w:t>
            </w:r>
            <w:r>
              <w:rPr>
                <w:rFonts w:ascii="Arial Narrow" w:hAnsi="Arial Narrow"/>
              </w:rPr>
              <w:t xml:space="preserve"> all students are engaged in answering</w:t>
            </w:r>
            <w:r w:rsidRPr="00652364">
              <w:rPr>
                <w:rFonts w:ascii="Arial Narrow" w:hAnsi="Arial Narrow"/>
              </w:rPr>
              <w:t xml:space="preserve"> higher order questions</w:t>
            </w:r>
          </w:p>
        </w:tc>
        <w:tc>
          <w:tcPr>
            <w:tcW w:w="7209" w:type="dxa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</w:p>
        </w:tc>
      </w:tr>
      <w:tr w:rsidR="00AB427A" w:rsidRPr="00652364" w:rsidTr="00AB427A">
        <w:tc>
          <w:tcPr>
            <w:tcW w:w="7299" w:type="dxa"/>
            <w:tcBorders>
              <w:bottom w:val="single" w:sz="4" w:space="0" w:color="auto"/>
            </w:tcBorders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Teacher uses appropriate strategies for responding to incorrect or incomplete student responses</w:t>
            </w:r>
          </w:p>
        </w:tc>
        <w:tc>
          <w:tcPr>
            <w:tcW w:w="7209" w:type="dxa"/>
            <w:tcBorders>
              <w:bottom w:val="single" w:sz="4" w:space="0" w:color="auto"/>
            </w:tcBorders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</w:p>
        </w:tc>
      </w:tr>
      <w:tr w:rsidR="00AB427A" w:rsidRPr="00652364" w:rsidTr="00AB427A">
        <w:tc>
          <w:tcPr>
            <w:tcW w:w="14508" w:type="dxa"/>
            <w:gridSpan w:val="2"/>
            <w:shd w:val="clear" w:color="auto" w:fill="B8CCE4" w:themeFill="accent1" w:themeFillTint="66"/>
          </w:tcPr>
          <w:p w:rsidR="00AB427A" w:rsidRPr="00652364" w:rsidRDefault="00AB427A" w:rsidP="00892ECF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52364">
              <w:rPr>
                <w:rFonts w:ascii="Arial Narrow" w:hAnsi="Arial Narrow"/>
                <w:b/>
                <w:sz w:val="24"/>
              </w:rPr>
              <w:t>Models and Examples</w:t>
            </w:r>
          </w:p>
        </w:tc>
      </w:tr>
      <w:tr w:rsidR="00AB427A" w:rsidRPr="00652364" w:rsidTr="00AB427A">
        <w:tc>
          <w:tcPr>
            <w:tcW w:w="7299" w:type="dxa"/>
            <w:shd w:val="clear" w:color="auto" w:fill="F2F2F2" w:themeFill="background1" w:themeFillShade="F2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1: Recall and Reproduction</w:t>
            </w:r>
          </w:p>
        </w:tc>
        <w:tc>
          <w:tcPr>
            <w:tcW w:w="7209" w:type="dxa"/>
            <w:shd w:val="clear" w:color="auto" w:fill="F2F2F2" w:themeFill="background1" w:themeFillShade="F2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3: Strategic Thinking</w:t>
            </w:r>
          </w:p>
        </w:tc>
      </w:tr>
      <w:tr w:rsidR="00AB427A" w:rsidRPr="00652364" w:rsidTr="00AB427A">
        <w:tc>
          <w:tcPr>
            <w:tcW w:w="7299" w:type="dxa"/>
            <w:shd w:val="clear" w:color="auto" w:fill="F2F2F2" w:themeFill="background1" w:themeFillShade="F2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2: Skill/Concept</w:t>
            </w:r>
          </w:p>
        </w:tc>
        <w:tc>
          <w:tcPr>
            <w:tcW w:w="7209" w:type="dxa"/>
            <w:shd w:val="clear" w:color="auto" w:fill="F2F2F2" w:themeFill="background1" w:themeFillShade="F2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4: Extended Thinking</w:t>
            </w:r>
          </w:p>
        </w:tc>
      </w:tr>
      <w:tr w:rsidR="00AB427A" w:rsidRPr="00652364" w:rsidTr="00AB427A">
        <w:tc>
          <w:tcPr>
            <w:tcW w:w="7299" w:type="dxa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 xml:space="preserve">Teacher breaks down complex tasks and problems and models the processes, strategies and thinking required to successfully complete the task or solve the problem </w:t>
            </w:r>
          </w:p>
        </w:tc>
        <w:tc>
          <w:tcPr>
            <w:tcW w:w="7209" w:type="dxa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</w:p>
        </w:tc>
      </w:tr>
      <w:tr w:rsidR="00AB427A" w:rsidRPr="00652364" w:rsidTr="00AB427A">
        <w:tc>
          <w:tcPr>
            <w:tcW w:w="7299" w:type="dxa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 xml:space="preserve">Teacher models strategies and structures for reading closely, analyzing, discussing and writing about complex, grade-level text.  </w:t>
            </w:r>
          </w:p>
        </w:tc>
        <w:tc>
          <w:tcPr>
            <w:tcW w:w="7209" w:type="dxa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</w:p>
        </w:tc>
      </w:tr>
      <w:tr w:rsidR="00AB427A" w:rsidRPr="00652364" w:rsidTr="00AB427A">
        <w:tc>
          <w:tcPr>
            <w:tcW w:w="7299" w:type="dxa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Teacher uses “think aloud” technique to mod</w:t>
            </w:r>
            <w:r>
              <w:rPr>
                <w:rFonts w:ascii="Arial Narrow" w:hAnsi="Arial Narrow"/>
              </w:rPr>
              <w:t>el</w:t>
            </w:r>
            <w:r w:rsidRPr="00652364">
              <w:rPr>
                <w:rFonts w:ascii="Arial Narrow" w:hAnsi="Arial Narrow"/>
              </w:rPr>
              <w:t xml:space="preserve"> how and why to use specific tools, scaffolds and strategies to ac</w:t>
            </w:r>
            <w:r>
              <w:rPr>
                <w:rFonts w:ascii="Arial Narrow" w:hAnsi="Arial Narrow"/>
              </w:rPr>
              <w:t>cess and interact with</w:t>
            </w:r>
            <w:r w:rsidRPr="00652364">
              <w:rPr>
                <w:rFonts w:ascii="Arial Narrow" w:hAnsi="Arial Narrow"/>
              </w:rPr>
              <w:t xml:space="preserve"> complex tasks and problems </w:t>
            </w:r>
          </w:p>
        </w:tc>
        <w:tc>
          <w:tcPr>
            <w:tcW w:w="7209" w:type="dxa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</w:p>
        </w:tc>
      </w:tr>
      <w:tr w:rsidR="00AB427A" w:rsidRPr="00652364" w:rsidTr="00AB427A">
        <w:tc>
          <w:tcPr>
            <w:tcW w:w="7299" w:type="dxa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Teacher models the appropriate use of academic and content-specific vocabulary while interacting with complex tasks and problems</w:t>
            </w:r>
          </w:p>
        </w:tc>
        <w:tc>
          <w:tcPr>
            <w:tcW w:w="7209" w:type="dxa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</w:p>
        </w:tc>
      </w:tr>
      <w:tr w:rsidR="00AB427A" w:rsidRPr="00652364" w:rsidTr="00AB427A">
        <w:tc>
          <w:tcPr>
            <w:tcW w:w="7299" w:type="dxa"/>
            <w:tcBorders>
              <w:bottom w:val="single" w:sz="4" w:space="0" w:color="auto"/>
            </w:tcBorders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Teacher uses “think aloud” technique to justify his/her reasoning and explain his/her answers</w:t>
            </w:r>
          </w:p>
        </w:tc>
        <w:tc>
          <w:tcPr>
            <w:tcW w:w="7209" w:type="dxa"/>
            <w:tcBorders>
              <w:bottom w:val="single" w:sz="4" w:space="0" w:color="auto"/>
            </w:tcBorders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</w:p>
        </w:tc>
      </w:tr>
      <w:tr w:rsidR="00AB427A" w:rsidRPr="00652364" w:rsidTr="00AB427A">
        <w:tc>
          <w:tcPr>
            <w:tcW w:w="14508" w:type="dxa"/>
            <w:gridSpan w:val="2"/>
            <w:shd w:val="clear" w:color="auto" w:fill="B8CCE4" w:themeFill="accent1" w:themeFillTint="66"/>
          </w:tcPr>
          <w:p w:rsidR="00AB427A" w:rsidRPr="00652364" w:rsidRDefault="00AB427A" w:rsidP="00892ECF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52364">
              <w:rPr>
                <w:rFonts w:ascii="Arial Narrow" w:hAnsi="Arial Narrow"/>
                <w:b/>
                <w:sz w:val="24"/>
              </w:rPr>
              <w:lastRenderedPageBreak/>
              <w:t>Tasks and Discussions</w:t>
            </w:r>
          </w:p>
        </w:tc>
      </w:tr>
      <w:tr w:rsidR="00AB427A" w:rsidRPr="00652364" w:rsidTr="00AB427A">
        <w:tc>
          <w:tcPr>
            <w:tcW w:w="7299" w:type="dxa"/>
            <w:shd w:val="clear" w:color="auto" w:fill="F2F2F2" w:themeFill="background1" w:themeFillShade="F2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1: Recall and Reproduction</w:t>
            </w:r>
          </w:p>
        </w:tc>
        <w:tc>
          <w:tcPr>
            <w:tcW w:w="7209" w:type="dxa"/>
            <w:shd w:val="clear" w:color="auto" w:fill="F2F2F2" w:themeFill="background1" w:themeFillShade="F2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</w:p>
        </w:tc>
      </w:tr>
      <w:tr w:rsidR="00AB427A" w:rsidRPr="00652364" w:rsidTr="00AB427A">
        <w:tc>
          <w:tcPr>
            <w:tcW w:w="7299" w:type="dxa"/>
            <w:shd w:val="clear" w:color="auto" w:fill="F2F2F2" w:themeFill="background1" w:themeFillShade="F2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2: Skill/Concept</w:t>
            </w:r>
          </w:p>
        </w:tc>
        <w:tc>
          <w:tcPr>
            <w:tcW w:w="7209" w:type="dxa"/>
            <w:shd w:val="clear" w:color="auto" w:fill="F2F2F2" w:themeFill="background1" w:themeFillShade="F2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</w:p>
        </w:tc>
      </w:tr>
      <w:tr w:rsidR="00AB427A" w:rsidRPr="00652364" w:rsidTr="00AB427A">
        <w:tc>
          <w:tcPr>
            <w:tcW w:w="7299" w:type="dxa"/>
            <w:shd w:val="clear" w:color="auto" w:fill="F2F2F2" w:themeFill="background1" w:themeFillShade="F2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3: Strategic Thinking</w:t>
            </w:r>
          </w:p>
        </w:tc>
        <w:tc>
          <w:tcPr>
            <w:tcW w:w="7209" w:type="dxa"/>
            <w:shd w:val="clear" w:color="auto" w:fill="F2F2F2" w:themeFill="background1" w:themeFillShade="F2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</w:p>
        </w:tc>
      </w:tr>
      <w:tr w:rsidR="00AB427A" w:rsidRPr="00652364" w:rsidTr="00AB427A">
        <w:tc>
          <w:tcPr>
            <w:tcW w:w="7299" w:type="dxa"/>
            <w:shd w:val="clear" w:color="auto" w:fill="F2F2F2" w:themeFill="background1" w:themeFillShade="F2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4: Extended Thinking</w:t>
            </w:r>
          </w:p>
        </w:tc>
        <w:tc>
          <w:tcPr>
            <w:tcW w:w="7209" w:type="dxa"/>
            <w:shd w:val="clear" w:color="auto" w:fill="F2F2F2" w:themeFill="background1" w:themeFillShade="F2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</w:p>
        </w:tc>
      </w:tr>
      <w:tr w:rsidR="00AB427A" w:rsidRPr="00652364" w:rsidTr="00AB427A">
        <w:tc>
          <w:tcPr>
            <w:tcW w:w="7299" w:type="dxa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Students</w:t>
            </w:r>
            <w:r>
              <w:rPr>
                <w:rFonts w:ascii="Arial Narrow" w:hAnsi="Arial Narrow"/>
              </w:rPr>
              <w:t xml:space="preserve"> complete tasks and engage in discussions with peers and teacher</w:t>
            </w:r>
            <w:r w:rsidRPr="00652364">
              <w:rPr>
                <w:rFonts w:ascii="Arial Narrow" w:hAnsi="Arial Narrow"/>
              </w:rPr>
              <w:t xml:space="preserve"> using academic and content-specific language</w:t>
            </w:r>
          </w:p>
        </w:tc>
        <w:tc>
          <w:tcPr>
            <w:tcW w:w="7209" w:type="dxa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</w:p>
        </w:tc>
      </w:tr>
      <w:tr w:rsidR="00AB427A" w:rsidRPr="00652364" w:rsidTr="00AB427A">
        <w:tc>
          <w:tcPr>
            <w:tcW w:w="7299" w:type="dxa"/>
          </w:tcPr>
          <w:p w:rsidR="00AB427A" w:rsidRPr="00652364" w:rsidRDefault="00AB427A" w:rsidP="00892ECF">
            <w:pPr>
              <w:tabs>
                <w:tab w:val="right" w:pos="754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Tasks and discussion activities require students to </w:t>
            </w:r>
            <w:r w:rsidRPr="00144A3E">
              <w:rPr>
                <w:rFonts w:ascii="Arial Narrow" w:hAnsi="Arial Narrow"/>
              </w:rPr>
              <w:t xml:space="preserve">read closely, analyze, deeply discuss and write about complex, grade-level text.  </w:t>
            </w:r>
          </w:p>
        </w:tc>
        <w:tc>
          <w:tcPr>
            <w:tcW w:w="7209" w:type="dxa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</w:p>
        </w:tc>
      </w:tr>
      <w:tr w:rsidR="00AB427A" w:rsidRPr="00652364" w:rsidTr="00AB427A">
        <w:tc>
          <w:tcPr>
            <w:tcW w:w="7299" w:type="dxa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 xml:space="preserve">Teachers provide appropriate scaffolding and support to ensure all students </w:t>
            </w:r>
            <w:r>
              <w:rPr>
                <w:rFonts w:ascii="Arial Narrow" w:hAnsi="Arial Narrow"/>
              </w:rPr>
              <w:t xml:space="preserve">are engaged </w:t>
            </w:r>
            <w:r w:rsidRPr="00652364">
              <w:rPr>
                <w:rFonts w:ascii="Arial Narrow" w:hAnsi="Arial Narrow"/>
              </w:rPr>
              <w:t xml:space="preserve">with complex tasks </w:t>
            </w:r>
            <w:r>
              <w:rPr>
                <w:rFonts w:ascii="Arial Narrow" w:hAnsi="Arial Narrow"/>
              </w:rPr>
              <w:t>and discussions</w:t>
            </w:r>
          </w:p>
        </w:tc>
        <w:tc>
          <w:tcPr>
            <w:tcW w:w="7209" w:type="dxa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</w:p>
        </w:tc>
      </w:tr>
      <w:tr w:rsidR="00AB427A" w:rsidRPr="00652364" w:rsidTr="00AB427A">
        <w:tc>
          <w:tcPr>
            <w:tcW w:w="14508" w:type="dxa"/>
            <w:gridSpan w:val="2"/>
            <w:shd w:val="clear" w:color="auto" w:fill="B8CCE4" w:themeFill="accent1" w:themeFillTint="66"/>
          </w:tcPr>
          <w:p w:rsidR="00AB427A" w:rsidRPr="00652364" w:rsidRDefault="00AB427A" w:rsidP="00892ECF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52364">
              <w:rPr>
                <w:rFonts w:ascii="Arial Narrow" w:hAnsi="Arial Narrow"/>
                <w:b/>
                <w:sz w:val="24"/>
              </w:rPr>
              <w:t>Assessments</w:t>
            </w:r>
          </w:p>
        </w:tc>
      </w:tr>
      <w:tr w:rsidR="00AB427A" w:rsidRPr="00652364" w:rsidTr="00AB427A">
        <w:tc>
          <w:tcPr>
            <w:tcW w:w="7299" w:type="dxa"/>
            <w:shd w:val="clear" w:color="auto" w:fill="F2F2F2" w:themeFill="background1" w:themeFillShade="F2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1: Recall and Reproduction</w:t>
            </w:r>
          </w:p>
        </w:tc>
        <w:tc>
          <w:tcPr>
            <w:tcW w:w="7209" w:type="dxa"/>
            <w:shd w:val="clear" w:color="auto" w:fill="F2F2F2" w:themeFill="background1" w:themeFillShade="F2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</w:p>
        </w:tc>
      </w:tr>
      <w:tr w:rsidR="00AB427A" w:rsidRPr="00652364" w:rsidTr="00AB427A">
        <w:tc>
          <w:tcPr>
            <w:tcW w:w="7299" w:type="dxa"/>
            <w:shd w:val="clear" w:color="auto" w:fill="F2F2F2" w:themeFill="background1" w:themeFillShade="F2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2: Skill/Concept</w:t>
            </w:r>
          </w:p>
        </w:tc>
        <w:tc>
          <w:tcPr>
            <w:tcW w:w="7209" w:type="dxa"/>
            <w:shd w:val="clear" w:color="auto" w:fill="F2F2F2" w:themeFill="background1" w:themeFillShade="F2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</w:p>
        </w:tc>
      </w:tr>
      <w:tr w:rsidR="00AB427A" w:rsidRPr="00652364" w:rsidTr="00AB427A">
        <w:tc>
          <w:tcPr>
            <w:tcW w:w="7299" w:type="dxa"/>
            <w:shd w:val="clear" w:color="auto" w:fill="F2F2F2" w:themeFill="background1" w:themeFillShade="F2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3: Strategic Thinking</w:t>
            </w:r>
          </w:p>
        </w:tc>
        <w:tc>
          <w:tcPr>
            <w:tcW w:w="7209" w:type="dxa"/>
            <w:shd w:val="clear" w:color="auto" w:fill="F2F2F2" w:themeFill="background1" w:themeFillShade="F2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</w:p>
        </w:tc>
      </w:tr>
      <w:tr w:rsidR="00AB427A" w:rsidRPr="00652364" w:rsidTr="00AB427A">
        <w:tc>
          <w:tcPr>
            <w:tcW w:w="729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4: Extended Thinking</w:t>
            </w:r>
          </w:p>
        </w:tc>
        <w:tc>
          <w:tcPr>
            <w:tcW w:w="720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</w:p>
        </w:tc>
      </w:tr>
      <w:tr w:rsidR="00AB427A" w:rsidRPr="00652364" w:rsidTr="00AB427A">
        <w:tc>
          <w:tcPr>
            <w:tcW w:w="7299" w:type="dxa"/>
            <w:shd w:val="clear" w:color="auto" w:fill="FFFFFF" w:themeFill="background1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  <w:r w:rsidRPr="00F34BE2">
              <w:rPr>
                <w:rFonts w:ascii="Arial Narrow" w:hAnsi="Arial Narrow"/>
              </w:rPr>
              <w:t>Teachers provide appropriate scaffolding and su</w:t>
            </w:r>
            <w:r>
              <w:rPr>
                <w:rFonts w:ascii="Arial Narrow" w:hAnsi="Arial Narrow"/>
              </w:rPr>
              <w:t>pport during assessment to ensure all students are</w:t>
            </w:r>
            <w:r w:rsidRPr="00F34BE2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able to demonstrate higher order thinking skills (e.g., providing support/scaffolding to reduce the impact of a student’s low reading proficiency level on his/her ability to demonstrate higher order thinking skills in science)</w:t>
            </w:r>
          </w:p>
        </w:tc>
        <w:tc>
          <w:tcPr>
            <w:tcW w:w="7209" w:type="dxa"/>
            <w:shd w:val="clear" w:color="auto" w:fill="FFFFFF" w:themeFill="background1"/>
          </w:tcPr>
          <w:p w:rsidR="00AB427A" w:rsidRPr="00652364" w:rsidRDefault="00AB427A" w:rsidP="00892ECF">
            <w:pPr>
              <w:rPr>
                <w:rFonts w:ascii="Arial Narrow" w:hAnsi="Arial Narrow"/>
              </w:rPr>
            </w:pPr>
          </w:p>
        </w:tc>
      </w:tr>
    </w:tbl>
    <w:p w:rsidR="00AB427A" w:rsidRDefault="00AB427A"/>
    <w:sectPr w:rsidR="00AB427A" w:rsidSect="00AB427A">
      <w:pgSz w:w="15840" w:h="12240" w:orient="landscape"/>
      <w:pgMar w:top="720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7AE"/>
    <w:rsid w:val="00022ACB"/>
    <w:rsid w:val="0002730B"/>
    <w:rsid w:val="00036491"/>
    <w:rsid w:val="00050DC4"/>
    <w:rsid w:val="00054B11"/>
    <w:rsid w:val="000A4998"/>
    <w:rsid w:val="000B566A"/>
    <w:rsid w:val="0013585B"/>
    <w:rsid w:val="00144A3E"/>
    <w:rsid w:val="0016010F"/>
    <w:rsid w:val="001A3F09"/>
    <w:rsid w:val="001C2CD7"/>
    <w:rsid w:val="001D1DA1"/>
    <w:rsid w:val="002037AE"/>
    <w:rsid w:val="00211C36"/>
    <w:rsid w:val="00234427"/>
    <w:rsid w:val="00270619"/>
    <w:rsid w:val="002A055D"/>
    <w:rsid w:val="002B724F"/>
    <w:rsid w:val="003365F8"/>
    <w:rsid w:val="00343D1F"/>
    <w:rsid w:val="003F2595"/>
    <w:rsid w:val="00451B22"/>
    <w:rsid w:val="004959C5"/>
    <w:rsid w:val="004B0D8A"/>
    <w:rsid w:val="004D5645"/>
    <w:rsid w:val="004E7BC9"/>
    <w:rsid w:val="00501241"/>
    <w:rsid w:val="00541774"/>
    <w:rsid w:val="00572B11"/>
    <w:rsid w:val="00577D4D"/>
    <w:rsid w:val="005A607D"/>
    <w:rsid w:val="005C12E0"/>
    <w:rsid w:val="00617D7E"/>
    <w:rsid w:val="00652364"/>
    <w:rsid w:val="006671C6"/>
    <w:rsid w:val="00675FD1"/>
    <w:rsid w:val="0069283B"/>
    <w:rsid w:val="0069675D"/>
    <w:rsid w:val="006D0EE5"/>
    <w:rsid w:val="00731EB0"/>
    <w:rsid w:val="0078003E"/>
    <w:rsid w:val="007A3888"/>
    <w:rsid w:val="007C3339"/>
    <w:rsid w:val="00810884"/>
    <w:rsid w:val="008A3CC3"/>
    <w:rsid w:val="008D60C7"/>
    <w:rsid w:val="00901030"/>
    <w:rsid w:val="00917E7E"/>
    <w:rsid w:val="009255BE"/>
    <w:rsid w:val="00936E8C"/>
    <w:rsid w:val="009651B6"/>
    <w:rsid w:val="0098075E"/>
    <w:rsid w:val="00997BA1"/>
    <w:rsid w:val="00A261EF"/>
    <w:rsid w:val="00A83FBB"/>
    <w:rsid w:val="00AB427A"/>
    <w:rsid w:val="00AB697C"/>
    <w:rsid w:val="00AC1F8E"/>
    <w:rsid w:val="00B02C69"/>
    <w:rsid w:val="00B14BA1"/>
    <w:rsid w:val="00B349F1"/>
    <w:rsid w:val="00BE34A6"/>
    <w:rsid w:val="00BF1CF4"/>
    <w:rsid w:val="00C2217C"/>
    <w:rsid w:val="00CA590F"/>
    <w:rsid w:val="00D05806"/>
    <w:rsid w:val="00D2283B"/>
    <w:rsid w:val="00D54305"/>
    <w:rsid w:val="00D77417"/>
    <w:rsid w:val="00DD2EA6"/>
    <w:rsid w:val="00E123E1"/>
    <w:rsid w:val="00E34EE4"/>
    <w:rsid w:val="00E44B8F"/>
    <w:rsid w:val="00E82EAC"/>
    <w:rsid w:val="00EA6518"/>
    <w:rsid w:val="00EE05CB"/>
    <w:rsid w:val="00F25AF5"/>
    <w:rsid w:val="00F34BE2"/>
    <w:rsid w:val="00F573BA"/>
    <w:rsid w:val="00FD72D8"/>
    <w:rsid w:val="00FE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1E23AC-EAD9-46D7-9F40-46EB86AA7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4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4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2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5C528-1A87-41EE-B70B-A237E9D13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1232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3851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Sarlo, Rebecca</dc:creator>
  <cp:lastModifiedBy>Shelby</cp:lastModifiedBy>
  <cp:revision>12</cp:revision>
  <cp:lastPrinted>2017-10-05T14:52:00Z</cp:lastPrinted>
  <dcterms:created xsi:type="dcterms:W3CDTF">2013-05-09T21:09:00Z</dcterms:created>
  <dcterms:modified xsi:type="dcterms:W3CDTF">2017-10-05T14:54:00Z</dcterms:modified>
</cp:coreProperties>
</file>